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7B4094" w14:textId="77777777" w:rsidR="00685DDC" w:rsidRPr="00E94E9B" w:rsidRDefault="00685DDC" w:rsidP="00685DDC">
      <w:pPr>
        <w:pStyle w:val="NoSpacing"/>
        <w:rPr>
          <w:b/>
        </w:rPr>
      </w:pPr>
      <w:r w:rsidRPr="00E94E9B">
        <w:rPr>
          <w:b/>
        </w:rPr>
        <w:t>MRCB BUILDERS SDN. BHD. (“MBSB”)</w:t>
      </w:r>
      <w:r w:rsidRPr="00E94E9B">
        <w:tab/>
      </w:r>
      <w:r w:rsidRPr="00E94E9B">
        <w:tab/>
      </w:r>
      <w:r w:rsidRPr="00E94E9B">
        <w:tab/>
      </w:r>
      <w:r w:rsidRPr="00E94E9B">
        <w:rPr>
          <w:b/>
        </w:rPr>
        <w:t xml:space="preserve"> </w:t>
      </w:r>
    </w:p>
    <w:p w14:paraId="18695984" w14:textId="77777777" w:rsidR="00685DDC" w:rsidRPr="00E94E9B" w:rsidRDefault="00685DDC" w:rsidP="00685DDC">
      <w:pPr>
        <w:pStyle w:val="NoSpacing"/>
      </w:pPr>
      <w:r w:rsidRPr="00E94E9B">
        <w:t>(Company No. 199401015267)</w:t>
      </w:r>
      <w:r w:rsidRPr="00E94E9B">
        <w:tab/>
      </w:r>
      <w:r w:rsidRPr="00E94E9B">
        <w:tab/>
      </w:r>
      <w:r w:rsidRPr="00E94E9B">
        <w:tab/>
        <w:t xml:space="preserve">    </w:t>
      </w:r>
    </w:p>
    <w:p w14:paraId="1C9BD813" w14:textId="77777777" w:rsidR="00685DDC" w:rsidRPr="00E94E9B" w:rsidRDefault="00685DDC" w:rsidP="00685DDC">
      <w:pPr>
        <w:pStyle w:val="NoSpacing"/>
      </w:pPr>
      <w:r w:rsidRPr="00E94E9B">
        <w:t>Level 30, Menara Allianz Sentral</w:t>
      </w:r>
      <w:r w:rsidRPr="00E94E9B">
        <w:tab/>
      </w:r>
      <w:r w:rsidRPr="00E94E9B">
        <w:tab/>
      </w:r>
      <w:r w:rsidRPr="00E94E9B">
        <w:tab/>
        <w:t xml:space="preserve">    </w:t>
      </w:r>
    </w:p>
    <w:p w14:paraId="21BD1072" w14:textId="77777777" w:rsidR="00685DDC" w:rsidRPr="00E94E9B" w:rsidRDefault="00685DDC" w:rsidP="00685DDC">
      <w:pPr>
        <w:pStyle w:val="NoSpacing"/>
      </w:pPr>
      <w:r w:rsidRPr="00E94E9B">
        <w:t xml:space="preserve">No. 203, Jalan Tun </w:t>
      </w:r>
      <w:proofErr w:type="spellStart"/>
      <w:r w:rsidRPr="00E94E9B">
        <w:t>Sambanthan</w:t>
      </w:r>
      <w:proofErr w:type="spellEnd"/>
      <w:r w:rsidRPr="00E94E9B">
        <w:tab/>
      </w:r>
      <w:r w:rsidRPr="00E94E9B">
        <w:tab/>
      </w:r>
      <w:r w:rsidRPr="00E94E9B">
        <w:tab/>
        <w:t xml:space="preserve">    </w:t>
      </w:r>
    </w:p>
    <w:p w14:paraId="6D2C9A16" w14:textId="77777777" w:rsidR="00685DDC" w:rsidRPr="00E94E9B" w:rsidRDefault="00685DDC" w:rsidP="00685DDC">
      <w:pPr>
        <w:pStyle w:val="NoSpacing"/>
      </w:pPr>
      <w:r w:rsidRPr="00E94E9B">
        <w:t xml:space="preserve">Kuala Lumpur Sentral                                                    </w:t>
      </w:r>
    </w:p>
    <w:p w14:paraId="6320326E" w14:textId="77777777" w:rsidR="00685DDC" w:rsidRDefault="00685DDC" w:rsidP="00685DDC">
      <w:pPr>
        <w:pStyle w:val="NoSpacing"/>
      </w:pPr>
      <w:r w:rsidRPr="00E94E9B">
        <w:t xml:space="preserve">50470 Kuala Lumpur.    </w:t>
      </w:r>
    </w:p>
    <w:p w14:paraId="653B8A4A" w14:textId="77777777" w:rsidR="00685DDC" w:rsidRPr="00E94E9B" w:rsidRDefault="00685DDC" w:rsidP="00685DDC">
      <w:pPr>
        <w:pStyle w:val="NoSpacing"/>
      </w:pPr>
      <w:r w:rsidRPr="00E94E9B">
        <w:t xml:space="preserve">                                                </w:t>
      </w:r>
    </w:p>
    <w:p w14:paraId="38351B0A" w14:textId="77777777" w:rsidR="00685DDC" w:rsidRPr="00E94E9B" w:rsidRDefault="00685DDC" w:rsidP="00685DDC">
      <w:pPr>
        <w:rPr>
          <w:b/>
        </w:rPr>
      </w:pPr>
      <w:r w:rsidRPr="00E94E9B">
        <w:rPr>
          <w:b/>
        </w:rPr>
        <w:t xml:space="preserve"> Attn: Mr. </w:t>
      </w:r>
      <w:r>
        <w:rPr>
          <w:b/>
        </w:rPr>
        <w:t>Lok Ngai Hey</w:t>
      </w:r>
      <w:r w:rsidRPr="00E94E9B">
        <w:rPr>
          <w:color w:val="808080"/>
        </w:rPr>
        <w:tab/>
      </w:r>
      <w:r w:rsidRPr="00E94E9B">
        <w:rPr>
          <w:color w:val="808080"/>
        </w:rPr>
        <w:tab/>
      </w:r>
      <w:r w:rsidRPr="00E94E9B">
        <w:rPr>
          <w:b/>
          <w:color w:val="808080"/>
        </w:rPr>
        <w:t xml:space="preserve">  </w:t>
      </w:r>
      <w:r w:rsidRPr="00E94E9B">
        <w:rPr>
          <w:color w:val="808080"/>
        </w:rPr>
        <w:tab/>
      </w:r>
      <w:r w:rsidRPr="00E94E9B">
        <w:rPr>
          <w:b/>
          <w:color w:val="808080"/>
        </w:rPr>
        <w:t xml:space="preserve">  </w:t>
      </w:r>
    </w:p>
    <w:p w14:paraId="685B2686" w14:textId="77777777" w:rsidR="00685DDC" w:rsidRDefault="00685DDC" w:rsidP="00685DDC">
      <w:r>
        <w:t>Acting Chief Executive Officer</w:t>
      </w:r>
      <w:r w:rsidRPr="009A4F0B">
        <w:tab/>
      </w:r>
    </w:p>
    <w:p w14:paraId="23A1B474" w14:textId="22F57C4D" w:rsidR="00B97BA9" w:rsidRDefault="00B97BA9"/>
    <w:p w14:paraId="3EAE519E" w14:textId="407DE45A" w:rsidR="00685DDC" w:rsidRDefault="00685DDC"/>
    <w:p w14:paraId="0E3DA8F3" w14:textId="1B1A7564" w:rsidR="00685DDC" w:rsidRDefault="00685DDC" w:rsidP="00685DDC">
      <w:pPr>
        <w:jc w:val="both"/>
        <w:rPr>
          <w:b/>
        </w:rPr>
      </w:pPr>
      <w:r w:rsidRPr="00E94E9B">
        <w:rPr>
          <w:b/>
        </w:rPr>
        <w:t xml:space="preserve">CADANGAN PEMBANGUNAN BERCAMPUR YANG MENGANDUNGI: PARCEL B – PEMBANGUNAN PANGSAPURI 3 BLOK (734 UNIT): i) BLOK A 38 TINGKAT  ii) BLOK B 33 TINGKAT  iii) BLOK C 33 TINGKAT TERMASUK 8 TINGKAT RUANG TEMPAT LETAK KERETA, SERTA RUANG PERNIAGAAN (6 UNIT) DAN 2 TINGKAT BESMEN TEMPAT LETAK KERETA DI ATAS PT 68, PT 69, PT 70, PT 71, PT 75 (LOT LAMA DI SEBAHAGIAN LOT 240 DAN 241), SEKSYEN 98, BANDAR KUALA LUMPUR SERTA PT 8617 (LOT LAMA LOT 4441), MUKIM KUALA LUMPUR, BANDARAYA KUALA LUMPUR </w:t>
      </w:r>
    </w:p>
    <w:p w14:paraId="6E873DCD" w14:textId="77777777" w:rsidR="00685DDC" w:rsidRDefault="00685DDC" w:rsidP="00685DDC">
      <w:pPr>
        <w:jc w:val="both"/>
        <w:rPr>
          <w:b/>
        </w:rPr>
      </w:pPr>
    </w:p>
    <w:p w14:paraId="555AE545" w14:textId="77777777" w:rsidR="00685DDC" w:rsidRDefault="00685DDC" w:rsidP="00685DDC">
      <w:pPr>
        <w:jc w:val="both"/>
        <w:rPr>
          <w:b/>
        </w:rPr>
      </w:pPr>
    </w:p>
    <w:p w14:paraId="38AE3540" w14:textId="77777777" w:rsidR="00685DDC" w:rsidRDefault="00685DDC"/>
    <w:sectPr w:rsidR="00685D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DC"/>
    <w:rsid w:val="002E067F"/>
    <w:rsid w:val="00685DDC"/>
    <w:rsid w:val="00B97B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14161"/>
  <w15:chartTrackingRefBased/>
  <w15:docId w15:val="{27114BC7-5925-4DE8-BAE1-4A8340AC7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5DDC"/>
    <w:pPr>
      <w:spacing w:after="0" w:line="240" w:lineRule="atLeast"/>
    </w:pPr>
    <w:rPr>
      <w:rFonts w:ascii="Calibri" w:eastAsia="SimSun" w:hAnsi="Calibri" w:cs="Times New Roma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5DDC"/>
    <w:pPr>
      <w:spacing w:after="0" w:line="240" w:lineRule="auto"/>
    </w:pPr>
    <w:rPr>
      <w:rFonts w:ascii="Calibri" w:eastAsia="SimSun" w:hAnsi="Calibri"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126</Words>
  <Characters>720</Characters>
  <Application>Microsoft Office Word</Application>
  <DocSecurity>0</DocSecurity>
  <Lines>6</Lines>
  <Paragraphs>1</Paragraphs>
  <ScaleCrop>false</ScaleCrop>
  <Company/>
  <LinksUpToDate>false</LinksUpToDate>
  <CharactersWithSpaces>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Fung Ying</dc:creator>
  <cp:keywords/>
  <dc:description/>
  <cp:lastModifiedBy>Lee Fung Ying</cp:lastModifiedBy>
  <cp:revision>1</cp:revision>
  <dcterms:created xsi:type="dcterms:W3CDTF">2021-07-31T00:27:00Z</dcterms:created>
  <dcterms:modified xsi:type="dcterms:W3CDTF">2021-07-31T00:27:00Z</dcterms:modified>
</cp:coreProperties>
</file>