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B8250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B7B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SACMC Connect System Design Specification (SDS)</w:t>
      </w:r>
    </w:p>
    <w:p w14:paraId="70E2F600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b/>
          <w:bCs/>
          <w:sz w:val="24"/>
          <w:szCs w:val="24"/>
        </w:rPr>
        <w:t>Version 1.0</w:t>
      </w:r>
    </w:p>
    <w:p w14:paraId="4E044E04" w14:textId="77777777" w:rsidR="000B7BD7" w:rsidRPr="000B7BD7" w:rsidRDefault="000B7BD7" w:rsidP="000B7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pict w14:anchorId="151ABBBF">
          <v:rect id="_x0000_i1025" style="width:0;height:1.5pt" o:hralign="center" o:hrstd="t" o:hr="t" fillcolor="#a0a0a0" stroked="f"/>
        </w:pict>
      </w:r>
    </w:p>
    <w:p w14:paraId="1631DE93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B7B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1 – System Overview</w:t>
      </w:r>
    </w:p>
    <w:p w14:paraId="12346F31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B7BD7">
        <w:rPr>
          <w:rFonts w:ascii="Times New Roman" w:eastAsia="Times New Roman" w:hAnsi="Times New Roman" w:cs="Times New Roman"/>
          <w:b/>
          <w:bCs/>
          <w:sz w:val="36"/>
          <w:szCs w:val="36"/>
        </w:rPr>
        <w:t>1.1 System Purpose</w:t>
      </w:r>
    </w:p>
    <w:p w14:paraId="009A70B7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SACMC Connect is a web-based enterprise application designed to support the administrative, pastoral, operational, and historical needs of Shah </w:t>
      </w:r>
      <w:proofErr w:type="spellStart"/>
      <w:r w:rsidRPr="000B7BD7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 Chinese Methodist Church.</w:t>
      </w:r>
    </w:p>
    <w:p w14:paraId="3FE2BBA7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The system provides a single integrated platform for managing members, ministries, worship services, church facilities, documents, and institutional knowledge.</w:t>
      </w:r>
    </w:p>
    <w:p w14:paraId="7845BEB9" w14:textId="77777777" w:rsidR="000B7BD7" w:rsidRPr="000B7BD7" w:rsidRDefault="000B7BD7" w:rsidP="000B7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pict w14:anchorId="3DA142FD">
          <v:rect id="_x0000_i1026" style="width:0;height:1.5pt" o:hralign="center" o:hrstd="t" o:hr="t" fillcolor="#a0a0a0" stroked="f"/>
        </w:pict>
      </w:r>
    </w:p>
    <w:p w14:paraId="26B2A855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B7BD7">
        <w:rPr>
          <w:rFonts w:ascii="Times New Roman" w:eastAsia="Times New Roman" w:hAnsi="Times New Roman" w:cs="Times New Roman"/>
          <w:b/>
          <w:bCs/>
          <w:sz w:val="36"/>
          <w:szCs w:val="36"/>
        </w:rPr>
        <w:t>1.2 Design Objectives</w:t>
      </w:r>
    </w:p>
    <w:p w14:paraId="2EF098BA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The system shall be:</w:t>
      </w:r>
    </w:p>
    <w:p w14:paraId="5F1FD4DC" w14:textId="77777777" w:rsidR="000B7BD7" w:rsidRPr="000B7BD7" w:rsidRDefault="000B7BD7" w:rsidP="000B7B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Secure </w:t>
      </w:r>
    </w:p>
    <w:p w14:paraId="6335EC16" w14:textId="77777777" w:rsidR="000B7BD7" w:rsidRPr="000B7BD7" w:rsidRDefault="000B7BD7" w:rsidP="000B7B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Reliable </w:t>
      </w:r>
    </w:p>
    <w:p w14:paraId="26AF04F9" w14:textId="77777777" w:rsidR="000B7BD7" w:rsidRPr="000B7BD7" w:rsidRDefault="000B7BD7" w:rsidP="000B7B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Easy to use </w:t>
      </w:r>
    </w:p>
    <w:p w14:paraId="235E9D66" w14:textId="77777777" w:rsidR="000B7BD7" w:rsidRPr="000B7BD7" w:rsidRDefault="000B7BD7" w:rsidP="000B7B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Easy to maintain </w:t>
      </w:r>
    </w:p>
    <w:p w14:paraId="7FC91CD4" w14:textId="77777777" w:rsidR="000B7BD7" w:rsidRPr="000B7BD7" w:rsidRDefault="000B7BD7" w:rsidP="000B7B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Scalable </w:t>
      </w:r>
    </w:p>
    <w:p w14:paraId="6163FBDB" w14:textId="77777777" w:rsidR="000B7BD7" w:rsidRPr="000B7BD7" w:rsidRDefault="000B7BD7" w:rsidP="000B7B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Responsive </w:t>
      </w:r>
    </w:p>
    <w:p w14:paraId="53C1F0BA" w14:textId="77777777" w:rsidR="000B7BD7" w:rsidRPr="000B7BD7" w:rsidRDefault="000B7BD7" w:rsidP="000B7B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Modular </w:t>
      </w:r>
    </w:p>
    <w:p w14:paraId="523CE630" w14:textId="77777777" w:rsidR="000B7BD7" w:rsidRPr="000B7BD7" w:rsidRDefault="000B7BD7" w:rsidP="000B7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pict w14:anchorId="6E93AB04">
          <v:rect id="_x0000_i1027" style="width:0;height:1.5pt" o:hralign="center" o:hrstd="t" o:hr="t" fillcolor="#a0a0a0" stroked="f"/>
        </w:pict>
      </w:r>
    </w:p>
    <w:p w14:paraId="05579862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B7B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2 – System Layers</w:t>
      </w:r>
    </w:p>
    <w:p w14:paraId="0C7D8C05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The application follows a layered architecture.</w:t>
      </w:r>
    </w:p>
    <w:p w14:paraId="477159EF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┌───────────────────────────────┐</w:t>
      </w:r>
    </w:p>
    <w:p w14:paraId="6293EF8D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│        React Frontend         │</w:t>
      </w:r>
    </w:p>
    <w:p w14:paraId="6059EA3C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└──────────────┬────────────────┘</w:t>
      </w:r>
    </w:p>
    <w:p w14:paraId="747BDCD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           │ HTTPS / REST</w:t>
      </w:r>
    </w:p>
    <w:p w14:paraId="4ED4AE53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┌──────────────▼────────────────┐</w:t>
      </w:r>
    </w:p>
    <w:p w14:paraId="50308E3A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│         </w:t>
      </w:r>
      <w:proofErr w:type="spellStart"/>
      <w:r w:rsidRPr="000B7BD7">
        <w:rPr>
          <w:rFonts w:ascii="Courier New" w:eastAsia="Times New Roman" w:hAnsi="Courier New" w:cs="Courier New"/>
          <w:sz w:val="20"/>
          <w:szCs w:val="20"/>
        </w:rPr>
        <w:t>FastAPI</w:t>
      </w:r>
      <w:proofErr w:type="spellEnd"/>
      <w:r w:rsidRPr="000B7BD7">
        <w:rPr>
          <w:rFonts w:ascii="Courier New" w:eastAsia="Times New Roman" w:hAnsi="Courier New" w:cs="Courier New"/>
          <w:sz w:val="20"/>
          <w:szCs w:val="20"/>
        </w:rPr>
        <w:t xml:space="preserve"> API           │</w:t>
      </w:r>
    </w:p>
    <w:p w14:paraId="71CD2C5F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└──────────────┬────────────────┘</w:t>
      </w:r>
    </w:p>
    <w:p w14:paraId="672C2887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           │</w:t>
      </w:r>
    </w:p>
    <w:p w14:paraId="241BB22A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lastRenderedPageBreak/>
        <w:t>┌──────────────▼────────────────┐</w:t>
      </w:r>
    </w:p>
    <w:p w14:paraId="558EB70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│      Business Services        │</w:t>
      </w:r>
    </w:p>
    <w:p w14:paraId="5F110D44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└──────────────┬────────────────┘</w:t>
      </w:r>
    </w:p>
    <w:p w14:paraId="2C36D59A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           │</w:t>
      </w:r>
    </w:p>
    <w:p w14:paraId="4EAD3E00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┌──────────────▼────────────────┐</w:t>
      </w:r>
    </w:p>
    <w:p w14:paraId="673063A9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│      Repository Layer         │</w:t>
      </w:r>
    </w:p>
    <w:p w14:paraId="466C262E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└──────────────┬────────────────┘</w:t>
      </w:r>
    </w:p>
    <w:p w14:paraId="3E01A01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           │</w:t>
      </w:r>
    </w:p>
    <w:p w14:paraId="5F680D24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┌──────────────▼────────────────┐</w:t>
      </w:r>
    </w:p>
    <w:p w14:paraId="35CCF60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│ PostgreSQL + NAS File Storage │</w:t>
      </w:r>
    </w:p>
    <w:p w14:paraId="1307E747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└───────────────────────────────┘</w:t>
      </w:r>
    </w:p>
    <w:p w14:paraId="31405C1F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Each layer has a single responsibility.</w:t>
      </w:r>
    </w:p>
    <w:p w14:paraId="0D1AD620" w14:textId="77777777" w:rsidR="000B7BD7" w:rsidRPr="000B7BD7" w:rsidRDefault="000B7BD7" w:rsidP="000B7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pict w14:anchorId="3214A0C1">
          <v:rect id="_x0000_i1028" style="width:0;height:1.5pt" o:hralign="center" o:hrstd="t" o:hr="t" fillcolor="#a0a0a0" stroked="f"/>
        </w:pict>
      </w:r>
    </w:p>
    <w:p w14:paraId="59953A54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B7B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3 – Backend Structure</w:t>
      </w:r>
    </w:p>
    <w:p w14:paraId="4CEB84E7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backend/</w:t>
      </w:r>
    </w:p>
    <w:p w14:paraId="02566A56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83A259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app/</w:t>
      </w:r>
    </w:p>
    <w:p w14:paraId="79C18645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</w:t>
      </w:r>
      <w:proofErr w:type="spellStart"/>
      <w:r w:rsidRPr="000B7BD7">
        <w:rPr>
          <w:rFonts w:ascii="Courier New" w:eastAsia="Times New Roman" w:hAnsi="Courier New" w:cs="Courier New"/>
          <w:sz w:val="20"/>
          <w:szCs w:val="20"/>
        </w:rPr>
        <w:t>api</w:t>
      </w:r>
      <w:proofErr w:type="spellEnd"/>
      <w:r w:rsidRPr="000B7BD7">
        <w:rPr>
          <w:rFonts w:ascii="Courier New" w:eastAsia="Times New Roman" w:hAnsi="Courier New" w:cs="Courier New"/>
          <w:sz w:val="20"/>
          <w:szCs w:val="20"/>
        </w:rPr>
        <w:t>/</w:t>
      </w:r>
    </w:p>
    <w:p w14:paraId="1049098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auth/</w:t>
      </w:r>
    </w:p>
    <w:p w14:paraId="5CFFD25D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core/</w:t>
      </w:r>
    </w:p>
    <w:p w14:paraId="5D3634D1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models/</w:t>
      </w:r>
    </w:p>
    <w:p w14:paraId="03951982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schemas/</w:t>
      </w:r>
    </w:p>
    <w:p w14:paraId="0A005311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repositories/</w:t>
      </w:r>
    </w:p>
    <w:p w14:paraId="497F678D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services/</w:t>
      </w:r>
    </w:p>
    <w:p w14:paraId="37B464CA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permissions/</w:t>
      </w:r>
    </w:p>
    <w:p w14:paraId="1E8B67AF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search/</w:t>
      </w:r>
    </w:p>
    <w:p w14:paraId="6515774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uploads/</w:t>
      </w:r>
    </w:p>
    <w:p w14:paraId="038E6678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reports/</w:t>
      </w:r>
    </w:p>
    <w:p w14:paraId="08FDC47E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audit/</w:t>
      </w:r>
    </w:p>
    <w:p w14:paraId="0A67C069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history/</w:t>
      </w:r>
    </w:p>
    <w:p w14:paraId="494D3D2F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notifications/</w:t>
      </w:r>
    </w:p>
    <w:p w14:paraId="33310107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 xml:space="preserve">    utils/</w:t>
      </w:r>
    </w:p>
    <w:p w14:paraId="7A0131EC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AE51669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tests/</w:t>
      </w:r>
    </w:p>
    <w:p w14:paraId="61996E5E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62BFD24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alembic/</w:t>
      </w:r>
    </w:p>
    <w:p w14:paraId="709B249E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AD8B9BD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requirements.txt</w:t>
      </w:r>
    </w:p>
    <w:p w14:paraId="375A3059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Each folder has a clear purpose, making the project easier for future developers to understand.</w:t>
      </w:r>
    </w:p>
    <w:p w14:paraId="19FD9203" w14:textId="77777777" w:rsidR="000B7BD7" w:rsidRPr="000B7BD7" w:rsidRDefault="000B7BD7" w:rsidP="000B7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pict w14:anchorId="5C67DFF5">
          <v:rect id="_x0000_i1029" style="width:0;height:1.5pt" o:hralign="center" o:hrstd="t" o:hr="t" fillcolor="#a0a0a0" stroked="f"/>
        </w:pict>
      </w:r>
    </w:p>
    <w:p w14:paraId="2FD7421A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B7B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4 – Frontend Structure</w:t>
      </w:r>
    </w:p>
    <w:p w14:paraId="700F9E15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frontend/</w:t>
      </w:r>
    </w:p>
    <w:p w14:paraId="22308624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A96C5F5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0B7BD7">
        <w:rPr>
          <w:rFonts w:ascii="Courier New" w:eastAsia="Times New Roman" w:hAnsi="Courier New" w:cs="Courier New"/>
          <w:sz w:val="20"/>
          <w:szCs w:val="20"/>
        </w:rPr>
        <w:t>src</w:t>
      </w:r>
      <w:proofErr w:type="spellEnd"/>
      <w:r w:rsidRPr="000B7BD7">
        <w:rPr>
          <w:rFonts w:ascii="Courier New" w:eastAsia="Times New Roman" w:hAnsi="Courier New" w:cs="Courier New"/>
          <w:sz w:val="20"/>
          <w:szCs w:val="20"/>
        </w:rPr>
        <w:t>/</w:t>
      </w:r>
    </w:p>
    <w:p w14:paraId="4535084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E8BF93E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components/</w:t>
      </w:r>
    </w:p>
    <w:p w14:paraId="7AE58AC0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lastRenderedPageBreak/>
        <w:t>layouts/</w:t>
      </w:r>
    </w:p>
    <w:p w14:paraId="5308CFAD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pages/</w:t>
      </w:r>
    </w:p>
    <w:p w14:paraId="1413F74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modules/</w:t>
      </w:r>
    </w:p>
    <w:p w14:paraId="5D02AABF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hooks/</w:t>
      </w:r>
    </w:p>
    <w:p w14:paraId="4A5D4B8F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services/</w:t>
      </w:r>
    </w:p>
    <w:p w14:paraId="7828958C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contexts/</w:t>
      </w:r>
    </w:p>
    <w:p w14:paraId="47FE0B94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utils/</w:t>
      </w:r>
    </w:p>
    <w:p w14:paraId="780F0002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assets/</w:t>
      </w:r>
    </w:p>
    <w:p w14:paraId="7280455C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types/</w:t>
      </w:r>
    </w:p>
    <w:p w14:paraId="3DF1C558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routes/</w:t>
      </w:r>
    </w:p>
    <w:p w14:paraId="7F2CA299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Each business module (Members, Worship, Assets, etc.) will contain its own pages, components, and API calls, keeping the frontend modular.</w:t>
      </w:r>
    </w:p>
    <w:p w14:paraId="6E66BB6B" w14:textId="77777777" w:rsidR="000B7BD7" w:rsidRPr="000B7BD7" w:rsidRDefault="000B7BD7" w:rsidP="000B7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pict w14:anchorId="18079DA9">
          <v:rect id="_x0000_i1030" style="width:0;height:1.5pt" o:hralign="center" o:hrstd="t" o:hr="t" fillcolor="#a0a0a0" stroked="f"/>
        </w:pict>
      </w:r>
    </w:p>
    <w:p w14:paraId="7630F12D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B7B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5 – Naming Standards</w:t>
      </w:r>
    </w:p>
    <w:p w14:paraId="4EA14E8C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Consistency is critical.</w:t>
      </w:r>
    </w:p>
    <w:p w14:paraId="1D4F2CCD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B7BD7">
        <w:rPr>
          <w:rFonts w:ascii="Times New Roman" w:eastAsia="Times New Roman" w:hAnsi="Times New Roman" w:cs="Times New Roman"/>
          <w:b/>
          <w:bCs/>
          <w:sz w:val="27"/>
          <w:szCs w:val="27"/>
        </w:rPr>
        <w:t>Database Tables</w:t>
      </w:r>
    </w:p>
    <w:p w14:paraId="01766315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Use singular nouns:</w:t>
      </w:r>
    </w:p>
    <w:p w14:paraId="35C3CF5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33F6AEC7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household</w:t>
      </w:r>
    </w:p>
    <w:p w14:paraId="199BC9A2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0B7BD7">
        <w:rPr>
          <w:rFonts w:ascii="Courier New" w:eastAsia="Times New Roman" w:hAnsi="Courier New" w:cs="Courier New"/>
          <w:sz w:val="20"/>
          <w:szCs w:val="20"/>
        </w:rPr>
        <w:t>worship_service</w:t>
      </w:r>
      <w:proofErr w:type="spellEnd"/>
    </w:p>
    <w:p w14:paraId="08930E51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document</w:t>
      </w:r>
    </w:p>
    <w:p w14:paraId="0C98F153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asset</w:t>
      </w:r>
    </w:p>
    <w:p w14:paraId="626EC3F5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B7BD7">
        <w:rPr>
          <w:rFonts w:ascii="Times New Roman" w:eastAsia="Times New Roman" w:hAnsi="Times New Roman" w:cs="Times New Roman"/>
          <w:b/>
          <w:bCs/>
          <w:sz w:val="27"/>
          <w:szCs w:val="27"/>
        </w:rPr>
        <w:t>Primary Keys</w:t>
      </w:r>
    </w:p>
    <w:p w14:paraId="4E6080C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0B7BD7">
        <w:rPr>
          <w:rFonts w:ascii="Courier New" w:eastAsia="Times New Roman" w:hAnsi="Courier New" w:cs="Courier New"/>
          <w:sz w:val="20"/>
          <w:szCs w:val="20"/>
        </w:rPr>
        <w:t>member_id</w:t>
      </w:r>
      <w:proofErr w:type="spellEnd"/>
    </w:p>
    <w:p w14:paraId="6739D013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0B7BD7">
        <w:rPr>
          <w:rFonts w:ascii="Courier New" w:eastAsia="Times New Roman" w:hAnsi="Courier New" w:cs="Courier New"/>
          <w:sz w:val="20"/>
          <w:szCs w:val="20"/>
        </w:rPr>
        <w:t>household_id</w:t>
      </w:r>
      <w:proofErr w:type="spellEnd"/>
    </w:p>
    <w:p w14:paraId="2FF04B0F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0B7BD7">
        <w:rPr>
          <w:rFonts w:ascii="Courier New" w:eastAsia="Times New Roman" w:hAnsi="Courier New" w:cs="Courier New"/>
          <w:sz w:val="20"/>
          <w:szCs w:val="20"/>
        </w:rPr>
        <w:t>asset_id</w:t>
      </w:r>
      <w:proofErr w:type="spellEnd"/>
    </w:p>
    <w:p w14:paraId="307C5657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B7BD7">
        <w:rPr>
          <w:rFonts w:ascii="Times New Roman" w:eastAsia="Times New Roman" w:hAnsi="Times New Roman" w:cs="Times New Roman"/>
          <w:b/>
          <w:bCs/>
          <w:sz w:val="27"/>
          <w:szCs w:val="27"/>
        </w:rPr>
        <w:t>Foreign Keys</w:t>
      </w:r>
    </w:p>
    <w:p w14:paraId="2D0923E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0B7BD7">
        <w:rPr>
          <w:rFonts w:ascii="Courier New" w:eastAsia="Times New Roman" w:hAnsi="Courier New" w:cs="Courier New"/>
          <w:sz w:val="20"/>
          <w:szCs w:val="20"/>
        </w:rPr>
        <w:t>member_id</w:t>
      </w:r>
      <w:proofErr w:type="spellEnd"/>
    </w:p>
    <w:p w14:paraId="52B3BFD1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0B7BD7">
        <w:rPr>
          <w:rFonts w:ascii="Courier New" w:eastAsia="Times New Roman" w:hAnsi="Courier New" w:cs="Courier New"/>
          <w:sz w:val="20"/>
          <w:szCs w:val="20"/>
        </w:rPr>
        <w:t>building_id</w:t>
      </w:r>
      <w:proofErr w:type="spellEnd"/>
    </w:p>
    <w:p w14:paraId="54D29FC6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0B7BD7">
        <w:rPr>
          <w:rFonts w:ascii="Courier New" w:eastAsia="Times New Roman" w:hAnsi="Courier New" w:cs="Courier New"/>
          <w:sz w:val="20"/>
          <w:szCs w:val="20"/>
        </w:rPr>
        <w:t>room_id</w:t>
      </w:r>
      <w:proofErr w:type="spellEnd"/>
    </w:p>
    <w:p w14:paraId="2F484985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B7BD7">
        <w:rPr>
          <w:rFonts w:ascii="Times New Roman" w:eastAsia="Times New Roman" w:hAnsi="Times New Roman" w:cs="Times New Roman"/>
          <w:b/>
          <w:bCs/>
          <w:sz w:val="27"/>
          <w:szCs w:val="27"/>
        </w:rPr>
        <w:t>API</w:t>
      </w:r>
    </w:p>
    <w:p w14:paraId="03393DF3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/</w:t>
      </w:r>
      <w:proofErr w:type="spellStart"/>
      <w:r w:rsidRPr="000B7BD7">
        <w:rPr>
          <w:rFonts w:ascii="Courier New" w:eastAsia="Times New Roman" w:hAnsi="Courier New" w:cs="Courier New"/>
          <w:sz w:val="20"/>
          <w:szCs w:val="20"/>
        </w:rPr>
        <w:t>api</w:t>
      </w:r>
      <w:proofErr w:type="spellEnd"/>
      <w:r w:rsidRPr="000B7BD7">
        <w:rPr>
          <w:rFonts w:ascii="Courier New" w:eastAsia="Times New Roman" w:hAnsi="Courier New" w:cs="Courier New"/>
          <w:sz w:val="20"/>
          <w:szCs w:val="20"/>
        </w:rPr>
        <w:t>/members</w:t>
      </w:r>
    </w:p>
    <w:p w14:paraId="460A4375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/</w:t>
      </w:r>
      <w:proofErr w:type="spellStart"/>
      <w:r w:rsidRPr="000B7BD7">
        <w:rPr>
          <w:rFonts w:ascii="Courier New" w:eastAsia="Times New Roman" w:hAnsi="Courier New" w:cs="Courier New"/>
          <w:sz w:val="20"/>
          <w:szCs w:val="20"/>
        </w:rPr>
        <w:t>api</w:t>
      </w:r>
      <w:proofErr w:type="spellEnd"/>
      <w:r w:rsidRPr="000B7BD7">
        <w:rPr>
          <w:rFonts w:ascii="Courier New" w:eastAsia="Times New Roman" w:hAnsi="Courier New" w:cs="Courier New"/>
          <w:sz w:val="20"/>
          <w:szCs w:val="20"/>
        </w:rPr>
        <w:t>/assets</w:t>
      </w:r>
    </w:p>
    <w:p w14:paraId="12CAB17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/</w:t>
      </w:r>
      <w:proofErr w:type="spellStart"/>
      <w:r w:rsidRPr="000B7BD7">
        <w:rPr>
          <w:rFonts w:ascii="Courier New" w:eastAsia="Times New Roman" w:hAnsi="Courier New" w:cs="Courier New"/>
          <w:sz w:val="20"/>
          <w:szCs w:val="20"/>
        </w:rPr>
        <w:t>api</w:t>
      </w:r>
      <w:proofErr w:type="spellEnd"/>
      <w:r w:rsidRPr="000B7BD7">
        <w:rPr>
          <w:rFonts w:ascii="Courier New" w:eastAsia="Times New Roman" w:hAnsi="Courier New" w:cs="Courier New"/>
          <w:sz w:val="20"/>
          <w:szCs w:val="20"/>
        </w:rPr>
        <w:t>/worship-services</w:t>
      </w:r>
    </w:p>
    <w:p w14:paraId="05077B3A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B7BD7">
        <w:rPr>
          <w:rFonts w:ascii="Times New Roman" w:eastAsia="Times New Roman" w:hAnsi="Times New Roman" w:cs="Times New Roman"/>
          <w:b/>
          <w:bCs/>
          <w:sz w:val="27"/>
          <w:szCs w:val="27"/>
        </w:rPr>
        <w:t>React Components</w:t>
      </w:r>
    </w:p>
    <w:p w14:paraId="0B0F14C0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0B7BD7">
        <w:rPr>
          <w:rFonts w:ascii="Courier New" w:eastAsia="Times New Roman" w:hAnsi="Courier New" w:cs="Courier New"/>
          <w:sz w:val="20"/>
          <w:szCs w:val="20"/>
        </w:rPr>
        <w:t>MemberList.tsx</w:t>
      </w:r>
      <w:proofErr w:type="spellEnd"/>
    </w:p>
    <w:p w14:paraId="5C9BB176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0B7BD7">
        <w:rPr>
          <w:rFonts w:ascii="Courier New" w:eastAsia="Times New Roman" w:hAnsi="Courier New" w:cs="Courier New"/>
          <w:sz w:val="20"/>
          <w:szCs w:val="20"/>
        </w:rPr>
        <w:t>MemberForm.tsx</w:t>
      </w:r>
      <w:proofErr w:type="spellEnd"/>
    </w:p>
    <w:p w14:paraId="5BF3E00C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0B7BD7">
        <w:rPr>
          <w:rFonts w:ascii="Courier New" w:eastAsia="Times New Roman" w:hAnsi="Courier New" w:cs="Courier New"/>
          <w:sz w:val="20"/>
          <w:szCs w:val="20"/>
        </w:rPr>
        <w:t>MemberDetail.tsx</w:t>
      </w:r>
      <w:proofErr w:type="spellEnd"/>
    </w:p>
    <w:p w14:paraId="35E70094" w14:textId="77777777" w:rsidR="000B7BD7" w:rsidRPr="000B7BD7" w:rsidRDefault="000B7BD7" w:rsidP="000B7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lastRenderedPageBreak/>
        <w:pict w14:anchorId="77382632">
          <v:rect id="_x0000_i1031" style="width:0;height:1.5pt" o:hralign="center" o:hrstd="t" o:hr="t" fillcolor="#a0a0a0" stroked="f"/>
        </w:pict>
      </w:r>
    </w:p>
    <w:p w14:paraId="7A0E0DE5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B7B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6 – Common Page Layout</w:t>
      </w:r>
    </w:p>
    <w:p w14:paraId="08380C1F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Every module should provide a familiar experience.</w:t>
      </w:r>
    </w:p>
    <w:p w14:paraId="6935B389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----------------------------------------------------</w:t>
      </w:r>
    </w:p>
    <w:p w14:paraId="4C358A67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Dashboard &gt; Members</w:t>
      </w:r>
    </w:p>
    <w:p w14:paraId="3D0B6005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86F680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+ New Member</w:t>
      </w:r>
    </w:p>
    <w:p w14:paraId="64F77218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3E0E58E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Search ___________________</w:t>
      </w:r>
    </w:p>
    <w:p w14:paraId="65D31C1A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EE9EF07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--------------------------------------------</w:t>
      </w:r>
    </w:p>
    <w:p w14:paraId="1F83DABA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Name</w:t>
      </w:r>
    </w:p>
    <w:p w14:paraId="206ADCBA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EA2862A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Phone</w:t>
      </w:r>
    </w:p>
    <w:p w14:paraId="7C01D4BE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D4B74E8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Cell Group</w:t>
      </w:r>
    </w:p>
    <w:p w14:paraId="02D0DA1A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14BC7A0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Status</w:t>
      </w:r>
    </w:p>
    <w:p w14:paraId="73361719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D20FFF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--------------------------------------------</w:t>
      </w:r>
    </w:p>
    <w:p w14:paraId="76094195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The same toolbar, search area, and action buttons should be used across modules.</w:t>
      </w:r>
    </w:p>
    <w:p w14:paraId="5C25E5A4" w14:textId="77777777" w:rsidR="000B7BD7" w:rsidRPr="000B7BD7" w:rsidRDefault="000B7BD7" w:rsidP="000B7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pict w14:anchorId="401E4925">
          <v:rect id="_x0000_i1032" style="width:0;height:1.5pt" o:hralign="center" o:hrstd="t" o:hr="t" fillcolor="#a0a0a0" stroked="f"/>
        </w:pict>
      </w:r>
    </w:p>
    <w:p w14:paraId="34E7AFCD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B7B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7 – Standard CRUD Pattern</w:t>
      </w:r>
    </w:p>
    <w:p w14:paraId="3750228A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Every module should follow the same basic pattern:</w:t>
      </w:r>
    </w:p>
    <w:p w14:paraId="1849E486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List</w:t>
      </w:r>
    </w:p>
    <w:p w14:paraId="65D09AB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ECCDEAA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↓</w:t>
      </w:r>
    </w:p>
    <w:p w14:paraId="6486D45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38D9488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Search</w:t>
      </w:r>
    </w:p>
    <w:p w14:paraId="0987E759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DC2EED0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↓</w:t>
      </w:r>
    </w:p>
    <w:p w14:paraId="7A508537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E137F25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View</w:t>
      </w:r>
    </w:p>
    <w:p w14:paraId="4D01AB7F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41D071E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↓</w:t>
      </w:r>
    </w:p>
    <w:p w14:paraId="78A6FDE2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966CE33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Create</w:t>
      </w:r>
    </w:p>
    <w:p w14:paraId="3801412F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32E8CEE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↓</w:t>
      </w:r>
    </w:p>
    <w:p w14:paraId="4BE14CA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D471D88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Edit</w:t>
      </w:r>
    </w:p>
    <w:p w14:paraId="4C44A2FA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02D2FFC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↓</w:t>
      </w:r>
    </w:p>
    <w:p w14:paraId="60967DE2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8682ECF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Archive</w:t>
      </w:r>
    </w:p>
    <w:p w14:paraId="1FD865B0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B7BD7">
        <w:rPr>
          <w:rFonts w:ascii="Times New Roman" w:eastAsia="Times New Roman" w:hAnsi="Times New Roman" w:cs="Times New Roman"/>
          <w:b/>
          <w:bCs/>
          <w:sz w:val="27"/>
          <w:szCs w:val="27"/>
        </w:rPr>
        <w:t>Important Design Decision</w:t>
      </w:r>
    </w:p>
    <w:p w14:paraId="4BC1C40A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 recommend </w:t>
      </w:r>
      <w:r w:rsidRPr="000B7BD7">
        <w:rPr>
          <w:rFonts w:ascii="Times New Roman" w:eastAsia="Times New Roman" w:hAnsi="Times New Roman" w:cs="Times New Roman"/>
          <w:b/>
          <w:bCs/>
          <w:sz w:val="24"/>
          <w:szCs w:val="24"/>
        </w:rPr>
        <w:t>avoiding hard delete</w:t>
      </w: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 for most business records.</w:t>
      </w:r>
    </w:p>
    <w:p w14:paraId="638A88D3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Instead:</w:t>
      </w:r>
    </w:p>
    <w:p w14:paraId="54AFF4A5" w14:textId="77777777" w:rsidR="000B7BD7" w:rsidRPr="000B7BD7" w:rsidRDefault="000B7BD7" w:rsidP="000B7B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Active </w:t>
      </w:r>
    </w:p>
    <w:p w14:paraId="7D4950A7" w14:textId="77777777" w:rsidR="000B7BD7" w:rsidRPr="000B7BD7" w:rsidRDefault="000B7BD7" w:rsidP="000B7B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Inactive </w:t>
      </w:r>
    </w:p>
    <w:p w14:paraId="00A81A65" w14:textId="77777777" w:rsidR="000B7BD7" w:rsidRPr="000B7BD7" w:rsidRDefault="000B7BD7" w:rsidP="000B7B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Archived </w:t>
      </w:r>
    </w:p>
    <w:p w14:paraId="4C0954C1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This preserves historical information and maintains referential integrity.</w:t>
      </w:r>
    </w:p>
    <w:p w14:paraId="1D055592" w14:textId="77777777" w:rsidR="000B7BD7" w:rsidRPr="000B7BD7" w:rsidRDefault="000B7BD7" w:rsidP="000B7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pict w14:anchorId="64E8E961">
          <v:rect id="_x0000_i1033" style="width:0;height:1.5pt" o:hralign="center" o:hrstd="t" o:hr="t" fillcolor="#a0a0a0" stroked="f"/>
        </w:pict>
      </w:r>
    </w:p>
    <w:p w14:paraId="70B07EBA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B7B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8 – Audit Trail</w:t>
      </w:r>
    </w:p>
    <w:p w14:paraId="3DFAAAB8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Every significant action should be recorded.</w:t>
      </w:r>
    </w:p>
    <w:p w14:paraId="54742624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06E80FFE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2026-07-28 09:30</w:t>
      </w:r>
    </w:p>
    <w:p w14:paraId="0FBA3FBE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72C25E6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User:</w:t>
      </w:r>
    </w:p>
    <w:p w14:paraId="73B6EC80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admin</w:t>
      </w:r>
    </w:p>
    <w:p w14:paraId="4B9BE5C2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6CA15AC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Action:</w:t>
      </w:r>
    </w:p>
    <w:p w14:paraId="01AE4B4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Updated Member</w:t>
      </w:r>
    </w:p>
    <w:p w14:paraId="168B2DA0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4622180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Record:</w:t>
      </w:r>
    </w:p>
    <w:p w14:paraId="73AC1C30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Member #1024</w:t>
      </w:r>
    </w:p>
    <w:p w14:paraId="2CC264D6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8A321E9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Changes:</w:t>
      </w:r>
    </w:p>
    <w:p w14:paraId="6558BC03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831AD2A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Phone Number</w:t>
      </w:r>
    </w:p>
    <w:p w14:paraId="44CCD137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0830439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Old:</w:t>
      </w:r>
    </w:p>
    <w:p w14:paraId="3D45BEFF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0123456789</w:t>
      </w:r>
    </w:p>
    <w:p w14:paraId="37BD10A2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B33ED8B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New:</w:t>
      </w:r>
    </w:p>
    <w:p w14:paraId="422CCD68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0178888888</w:t>
      </w:r>
    </w:p>
    <w:p w14:paraId="4BD0D570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This supports accountability and troubleshooting.</w:t>
      </w:r>
    </w:p>
    <w:p w14:paraId="25990E8B" w14:textId="77777777" w:rsidR="000B7BD7" w:rsidRPr="000B7BD7" w:rsidRDefault="000B7BD7" w:rsidP="000B7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pict w14:anchorId="564E1F61">
          <v:rect id="_x0000_i1034" style="width:0;height:1.5pt" o:hralign="center" o:hrstd="t" o:hr="t" fillcolor="#a0a0a0" stroked="f"/>
        </w:pict>
      </w:r>
    </w:p>
    <w:p w14:paraId="7BCFB0B3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B7B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9 – Soft Delete Strategy</w:t>
      </w:r>
    </w:p>
    <w:p w14:paraId="69BACACC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Rather than deleting records, mark them as archived.</w:t>
      </w:r>
    </w:p>
    <w:p w14:paraId="3E02D30B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Benefits:</w:t>
      </w:r>
    </w:p>
    <w:p w14:paraId="0D672C29" w14:textId="77777777" w:rsidR="000B7BD7" w:rsidRPr="000B7BD7" w:rsidRDefault="000B7BD7" w:rsidP="000B7B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Historical data is retained. </w:t>
      </w:r>
    </w:p>
    <w:p w14:paraId="4A15C83B" w14:textId="77777777" w:rsidR="000B7BD7" w:rsidRPr="000B7BD7" w:rsidRDefault="000B7BD7" w:rsidP="000B7B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Relationships remain valid. </w:t>
      </w:r>
    </w:p>
    <w:p w14:paraId="40AF6722" w14:textId="77777777" w:rsidR="000B7BD7" w:rsidRPr="000B7BD7" w:rsidRDefault="000B7BD7" w:rsidP="000B7B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Mistaken deletions can be reversed. </w:t>
      </w:r>
    </w:p>
    <w:p w14:paraId="24146C2E" w14:textId="77777777" w:rsidR="000B7BD7" w:rsidRPr="000B7BD7" w:rsidRDefault="000B7BD7" w:rsidP="000B7B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Reporting remains accurate. </w:t>
      </w:r>
    </w:p>
    <w:p w14:paraId="3E86D89C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This approach is especially important for church records.</w:t>
      </w:r>
    </w:p>
    <w:p w14:paraId="56309F7A" w14:textId="77777777" w:rsidR="000B7BD7" w:rsidRPr="000B7BD7" w:rsidRDefault="000B7BD7" w:rsidP="000B7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pict w14:anchorId="0E16B0B8">
          <v:rect id="_x0000_i1035" style="width:0;height:1.5pt" o:hralign="center" o:hrstd="t" o:hr="t" fillcolor="#a0a0a0" stroked="f"/>
        </w:pict>
      </w:r>
    </w:p>
    <w:p w14:paraId="2262FE1D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B7B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10 – Error Handling</w:t>
      </w:r>
    </w:p>
    <w:p w14:paraId="4ABB5C80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Errors should be clear and helpful.</w:t>
      </w:r>
    </w:p>
    <w:p w14:paraId="10D87CA9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Instead of:</w:t>
      </w:r>
    </w:p>
    <w:p w14:paraId="5C3310EC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Error 500</w:t>
      </w:r>
    </w:p>
    <w:p w14:paraId="2E1D0A0C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Use messages like:</w:t>
      </w:r>
    </w:p>
    <w:p w14:paraId="2B173FCF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Unable to save the member because the email address is already in use.</w:t>
      </w:r>
    </w:p>
    <w:p w14:paraId="35F7ACAF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Or:</w:t>
      </w:r>
    </w:p>
    <w:p w14:paraId="79A89029" w14:textId="77777777" w:rsidR="000B7BD7" w:rsidRPr="000B7BD7" w:rsidRDefault="000B7BD7" w:rsidP="000B7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B7BD7">
        <w:rPr>
          <w:rFonts w:ascii="Courier New" w:eastAsia="Times New Roman" w:hAnsi="Courier New" w:cs="Courier New"/>
          <w:sz w:val="20"/>
          <w:szCs w:val="20"/>
        </w:rPr>
        <w:t>This room is already booked during the selected time.</w:t>
      </w:r>
    </w:p>
    <w:p w14:paraId="52AF65E3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Users should understand what happened and how to fix it.</w:t>
      </w:r>
    </w:p>
    <w:p w14:paraId="2DE48C02" w14:textId="77777777" w:rsidR="000B7BD7" w:rsidRPr="000B7BD7" w:rsidRDefault="000B7BD7" w:rsidP="000B7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pict w14:anchorId="17864C93">
          <v:rect id="_x0000_i1036" style="width:0;height:1.5pt" o:hralign="center" o:hrstd="t" o:hr="t" fillcolor="#a0a0a0" stroked="f"/>
        </w:pict>
      </w:r>
    </w:p>
    <w:p w14:paraId="33DBFAB3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B7B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11 – Logging</w:t>
      </w:r>
    </w:p>
    <w:p w14:paraId="192D73EE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The system should log:</w:t>
      </w:r>
    </w:p>
    <w:p w14:paraId="7FC52F33" w14:textId="77777777" w:rsidR="000B7BD7" w:rsidRPr="000B7BD7" w:rsidRDefault="000B7BD7" w:rsidP="000B7B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Login attempts </w:t>
      </w:r>
    </w:p>
    <w:p w14:paraId="4AB0AB24" w14:textId="77777777" w:rsidR="000B7BD7" w:rsidRPr="000B7BD7" w:rsidRDefault="000B7BD7" w:rsidP="000B7B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Permission denials </w:t>
      </w:r>
    </w:p>
    <w:p w14:paraId="76A26867" w14:textId="77777777" w:rsidR="000B7BD7" w:rsidRPr="000B7BD7" w:rsidRDefault="000B7BD7" w:rsidP="000B7B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API errors </w:t>
      </w:r>
    </w:p>
    <w:p w14:paraId="4F8C3FF0" w14:textId="77777777" w:rsidR="000B7BD7" w:rsidRPr="000B7BD7" w:rsidRDefault="000B7BD7" w:rsidP="000B7B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System errors </w:t>
      </w:r>
    </w:p>
    <w:p w14:paraId="527DB23A" w14:textId="77777777" w:rsidR="000B7BD7" w:rsidRPr="000B7BD7" w:rsidRDefault="000B7BD7" w:rsidP="000B7B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File uploads </w:t>
      </w:r>
    </w:p>
    <w:p w14:paraId="3B2B4552" w14:textId="77777777" w:rsidR="000B7BD7" w:rsidRPr="000B7BD7" w:rsidRDefault="000B7BD7" w:rsidP="000B7B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Data imports </w:t>
      </w:r>
    </w:p>
    <w:p w14:paraId="060F23FF" w14:textId="77777777" w:rsidR="000B7BD7" w:rsidRPr="000B7BD7" w:rsidRDefault="000B7BD7" w:rsidP="000B7B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Data exports </w:t>
      </w:r>
    </w:p>
    <w:p w14:paraId="0DE4B2E0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These logs assist with support and security.</w:t>
      </w:r>
    </w:p>
    <w:p w14:paraId="19AEE88F" w14:textId="77777777" w:rsidR="000B7BD7" w:rsidRPr="000B7BD7" w:rsidRDefault="000B7BD7" w:rsidP="000B7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pict w14:anchorId="1634730E">
          <v:rect id="_x0000_i1037" style="width:0;height:1.5pt" o:hralign="center" o:hrstd="t" o:hr="t" fillcolor="#a0a0a0" stroked="f"/>
        </w:pict>
      </w:r>
    </w:p>
    <w:p w14:paraId="661C7DBB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B7B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12 – Configuration</w:t>
      </w:r>
    </w:p>
    <w:p w14:paraId="6E104938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Keep environment-specific settings outside the application.</w:t>
      </w:r>
    </w:p>
    <w:p w14:paraId="01D5E4D4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lastRenderedPageBreak/>
        <w:t>Examples:</w:t>
      </w:r>
    </w:p>
    <w:p w14:paraId="05B859AF" w14:textId="77777777" w:rsidR="000B7BD7" w:rsidRPr="000B7BD7" w:rsidRDefault="000B7BD7" w:rsidP="000B7B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Database connection </w:t>
      </w:r>
    </w:p>
    <w:p w14:paraId="0C5538B1" w14:textId="77777777" w:rsidR="000B7BD7" w:rsidRPr="000B7BD7" w:rsidRDefault="000B7BD7" w:rsidP="000B7B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JWT secret </w:t>
      </w:r>
    </w:p>
    <w:p w14:paraId="3C6C858E" w14:textId="77777777" w:rsidR="000B7BD7" w:rsidRPr="000B7BD7" w:rsidRDefault="000B7BD7" w:rsidP="000B7B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SMTP server </w:t>
      </w:r>
    </w:p>
    <w:p w14:paraId="2A4C6A10" w14:textId="77777777" w:rsidR="000B7BD7" w:rsidRPr="000B7BD7" w:rsidRDefault="000B7BD7" w:rsidP="000B7B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YouTube API key (if added later) </w:t>
      </w:r>
    </w:p>
    <w:p w14:paraId="508DB3B7" w14:textId="77777777" w:rsidR="000B7BD7" w:rsidRPr="000B7BD7" w:rsidRDefault="000B7BD7" w:rsidP="000B7B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Backup location </w:t>
      </w:r>
    </w:p>
    <w:p w14:paraId="67344D64" w14:textId="77777777" w:rsidR="000B7BD7" w:rsidRPr="000B7BD7" w:rsidRDefault="000B7BD7" w:rsidP="000B7B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File upload path </w:t>
      </w:r>
    </w:p>
    <w:p w14:paraId="5C89F455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This allows the same codebase to run in development, testing, and production with different configurations.</w:t>
      </w:r>
    </w:p>
    <w:p w14:paraId="336F3626" w14:textId="77777777" w:rsidR="000B7BD7" w:rsidRPr="000B7BD7" w:rsidRDefault="000B7BD7" w:rsidP="000B7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pict w14:anchorId="752E96C8">
          <v:rect id="_x0000_i1038" style="width:0;height:1.5pt" o:hralign="center" o:hrstd="t" o:hr="t" fillcolor="#a0a0a0" stroked="f"/>
        </w:pict>
      </w:r>
    </w:p>
    <w:p w14:paraId="4C7D1E67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B7B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Development Standards</w:t>
      </w:r>
    </w:p>
    <w:p w14:paraId="77044402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>To keep the project maintainable, I recommend adopting these standards from the beginning: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2"/>
        <w:gridCol w:w="3475"/>
      </w:tblGrid>
      <w:tr w:rsidR="000B7BD7" w:rsidRPr="000B7BD7" w14:paraId="0B296001" w14:textId="77777777" w:rsidTr="000B7B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B204D2" w14:textId="77777777" w:rsidR="000B7BD7" w:rsidRPr="000B7BD7" w:rsidRDefault="000B7BD7" w:rsidP="000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</w:t>
            </w:r>
          </w:p>
        </w:tc>
        <w:tc>
          <w:tcPr>
            <w:tcW w:w="0" w:type="auto"/>
            <w:vAlign w:val="center"/>
            <w:hideMark/>
          </w:tcPr>
          <w:p w14:paraId="3D6FF57C" w14:textId="77777777" w:rsidR="000B7BD7" w:rsidRPr="000B7BD7" w:rsidRDefault="000B7BD7" w:rsidP="000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</w:t>
            </w:r>
          </w:p>
        </w:tc>
      </w:tr>
      <w:tr w:rsidR="000B7BD7" w:rsidRPr="000B7BD7" w14:paraId="0E4C580D" w14:textId="77777777" w:rsidTr="000B7B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54C48E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Python</w:t>
            </w:r>
          </w:p>
        </w:tc>
        <w:tc>
          <w:tcPr>
            <w:tcW w:w="0" w:type="auto"/>
            <w:vAlign w:val="center"/>
            <w:hideMark/>
          </w:tcPr>
          <w:p w14:paraId="48054C49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PEP 8</w:t>
            </w:r>
          </w:p>
        </w:tc>
      </w:tr>
      <w:tr w:rsidR="000B7BD7" w:rsidRPr="000B7BD7" w14:paraId="058744AC" w14:textId="77777777" w:rsidTr="000B7B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AA1CC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Formatting</w:t>
            </w:r>
          </w:p>
        </w:tc>
        <w:tc>
          <w:tcPr>
            <w:tcW w:w="0" w:type="auto"/>
            <w:vAlign w:val="center"/>
            <w:hideMark/>
          </w:tcPr>
          <w:p w14:paraId="5B7DD5FD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Black</w:t>
            </w:r>
          </w:p>
        </w:tc>
      </w:tr>
      <w:tr w:rsidR="000B7BD7" w:rsidRPr="000B7BD7" w14:paraId="4DC469BA" w14:textId="77777777" w:rsidTr="000B7B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623455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Import Sorting</w:t>
            </w:r>
          </w:p>
        </w:tc>
        <w:tc>
          <w:tcPr>
            <w:tcW w:w="0" w:type="auto"/>
            <w:vAlign w:val="center"/>
            <w:hideMark/>
          </w:tcPr>
          <w:p w14:paraId="1F7E5D0C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isort</w:t>
            </w:r>
            <w:proofErr w:type="spellEnd"/>
          </w:p>
        </w:tc>
      </w:tr>
      <w:tr w:rsidR="000B7BD7" w:rsidRPr="000B7BD7" w14:paraId="6C2960CB" w14:textId="77777777" w:rsidTr="000B7B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18F2A5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Linting</w:t>
            </w:r>
          </w:p>
        </w:tc>
        <w:tc>
          <w:tcPr>
            <w:tcW w:w="0" w:type="auto"/>
            <w:vAlign w:val="center"/>
            <w:hideMark/>
          </w:tcPr>
          <w:p w14:paraId="6F2150E5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Ruff</w:t>
            </w:r>
          </w:p>
        </w:tc>
      </w:tr>
      <w:tr w:rsidR="000B7BD7" w:rsidRPr="000B7BD7" w14:paraId="6D636541" w14:textId="77777777" w:rsidTr="000B7B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34968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Type Checking</w:t>
            </w:r>
          </w:p>
        </w:tc>
        <w:tc>
          <w:tcPr>
            <w:tcW w:w="0" w:type="auto"/>
            <w:vAlign w:val="center"/>
            <w:hideMark/>
          </w:tcPr>
          <w:p w14:paraId="03D3BF6D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mypy</w:t>
            </w:r>
            <w:proofErr w:type="spellEnd"/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(gradually)</w:t>
            </w:r>
          </w:p>
        </w:tc>
      </w:tr>
      <w:tr w:rsidR="000B7BD7" w:rsidRPr="000B7BD7" w14:paraId="71188D63" w14:textId="77777777" w:rsidTr="000B7B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305258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API Documentation</w:t>
            </w:r>
          </w:p>
        </w:tc>
        <w:tc>
          <w:tcPr>
            <w:tcW w:w="0" w:type="auto"/>
            <w:vAlign w:val="center"/>
            <w:hideMark/>
          </w:tcPr>
          <w:p w14:paraId="6DD3CAD0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OpenAPI</w:t>
            </w:r>
            <w:proofErr w:type="spellEnd"/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(generated by </w:t>
            </w:r>
            <w:proofErr w:type="spellStart"/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FastAPI</w:t>
            </w:r>
            <w:proofErr w:type="spellEnd"/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B7BD7" w:rsidRPr="000B7BD7" w14:paraId="0F074312" w14:textId="77777777" w:rsidTr="000B7B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50AAC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0" w:type="auto"/>
            <w:vAlign w:val="center"/>
            <w:hideMark/>
          </w:tcPr>
          <w:p w14:paraId="34A73E21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pytest</w:t>
            </w:r>
            <w:proofErr w:type="spellEnd"/>
          </w:p>
        </w:tc>
      </w:tr>
      <w:tr w:rsidR="000B7BD7" w:rsidRPr="000B7BD7" w14:paraId="3141BCCC" w14:textId="77777777" w:rsidTr="000B7B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A4BD2B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Frontend</w:t>
            </w:r>
          </w:p>
        </w:tc>
        <w:tc>
          <w:tcPr>
            <w:tcW w:w="0" w:type="auto"/>
            <w:vAlign w:val="center"/>
            <w:hideMark/>
          </w:tcPr>
          <w:p w14:paraId="5EF9D3DD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TypeScript + </w:t>
            </w:r>
            <w:proofErr w:type="spellStart"/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ESLint</w:t>
            </w:r>
            <w:proofErr w:type="spellEnd"/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Prettier</w:t>
            </w:r>
          </w:p>
        </w:tc>
      </w:tr>
      <w:tr w:rsidR="000B7BD7" w:rsidRPr="000B7BD7" w14:paraId="52326785" w14:textId="77777777" w:rsidTr="000B7B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F4AD16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Git</w:t>
            </w:r>
          </w:p>
        </w:tc>
        <w:tc>
          <w:tcPr>
            <w:tcW w:w="0" w:type="auto"/>
            <w:vAlign w:val="center"/>
            <w:hideMark/>
          </w:tcPr>
          <w:p w14:paraId="62A0E9B3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Feature branches with pull requests</w:t>
            </w:r>
          </w:p>
        </w:tc>
      </w:tr>
    </w:tbl>
    <w:p w14:paraId="72BA3DF1" w14:textId="77777777" w:rsidR="000B7BD7" w:rsidRPr="000B7BD7" w:rsidRDefault="000B7BD7" w:rsidP="000B7B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pict w14:anchorId="175B676D">
          <v:rect id="_x0000_i1039" style="width:0;height:1.5pt" o:hralign="center" o:hrstd="t" o:hr="t" fillcolor="#a0a0a0" stroked="f"/>
        </w:pict>
      </w:r>
    </w:p>
    <w:p w14:paraId="6DE74494" w14:textId="77777777" w:rsidR="000B7BD7" w:rsidRPr="000B7BD7" w:rsidRDefault="000B7BD7" w:rsidP="000B7B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B7B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Versioning Strategy</w:t>
      </w:r>
    </w:p>
    <w:p w14:paraId="5C3ECFAF" w14:textId="77777777" w:rsidR="000B7BD7" w:rsidRPr="000B7BD7" w:rsidRDefault="000B7BD7" w:rsidP="000B7B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BD7">
        <w:rPr>
          <w:rFonts w:ascii="Times New Roman" w:eastAsia="Times New Roman" w:hAnsi="Times New Roman" w:cs="Times New Roman"/>
          <w:sz w:val="24"/>
          <w:szCs w:val="24"/>
        </w:rPr>
        <w:t xml:space="preserve">Use </w:t>
      </w:r>
      <w:r w:rsidRPr="000B7BD7">
        <w:rPr>
          <w:rFonts w:ascii="Times New Roman" w:eastAsia="Times New Roman" w:hAnsi="Times New Roman" w:cs="Times New Roman"/>
          <w:b/>
          <w:bCs/>
          <w:sz w:val="24"/>
          <w:szCs w:val="24"/>
        </w:rPr>
        <w:t>Semantic Versioning</w:t>
      </w:r>
      <w:r w:rsidRPr="000B7BD7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5"/>
        <w:gridCol w:w="3914"/>
      </w:tblGrid>
      <w:tr w:rsidR="000B7BD7" w:rsidRPr="000B7BD7" w14:paraId="6CE35E02" w14:textId="77777777" w:rsidTr="000B7B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B25865" w14:textId="77777777" w:rsidR="000B7BD7" w:rsidRPr="000B7BD7" w:rsidRDefault="000B7BD7" w:rsidP="000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Version</w:t>
            </w:r>
          </w:p>
        </w:tc>
        <w:tc>
          <w:tcPr>
            <w:tcW w:w="0" w:type="auto"/>
            <w:vAlign w:val="center"/>
            <w:hideMark/>
          </w:tcPr>
          <w:p w14:paraId="04F60325" w14:textId="77777777" w:rsidR="000B7BD7" w:rsidRPr="000B7BD7" w:rsidRDefault="000B7BD7" w:rsidP="000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Meaning</w:t>
            </w:r>
          </w:p>
        </w:tc>
      </w:tr>
      <w:tr w:rsidR="000B7BD7" w:rsidRPr="000B7BD7" w14:paraId="4AA616D4" w14:textId="77777777" w:rsidTr="000B7B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9A5C13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1.0.0</w:t>
            </w:r>
          </w:p>
        </w:tc>
        <w:tc>
          <w:tcPr>
            <w:tcW w:w="0" w:type="auto"/>
            <w:vAlign w:val="center"/>
            <w:hideMark/>
          </w:tcPr>
          <w:p w14:paraId="61CB2DBA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Initial stable release</w:t>
            </w:r>
          </w:p>
        </w:tc>
      </w:tr>
      <w:tr w:rsidR="000B7BD7" w:rsidRPr="000B7BD7" w14:paraId="64EF1B9D" w14:textId="77777777" w:rsidTr="000B7B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6B02F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1.1.0</w:t>
            </w:r>
          </w:p>
        </w:tc>
        <w:tc>
          <w:tcPr>
            <w:tcW w:w="0" w:type="auto"/>
            <w:vAlign w:val="center"/>
            <w:hideMark/>
          </w:tcPr>
          <w:p w14:paraId="4161EDDD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New features, backward compatible</w:t>
            </w:r>
          </w:p>
        </w:tc>
      </w:tr>
      <w:tr w:rsidR="000B7BD7" w:rsidRPr="000B7BD7" w14:paraId="7F556D9C" w14:textId="77777777" w:rsidTr="000B7B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33831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1.2.0</w:t>
            </w:r>
          </w:p>
        </w:tc>
        <w:tc>
          <w:tcPr>
            <w:tcW w:w="0" w:type="auto"/>
            <w:vAlign w:val="center"/>
            <w:hideMark/>
          </w:tcPr>
          <w:p w14:paraId="4A8F87B1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Additional modules or enhancements</w:t>
            </w:r>
          </w:p>
        </w:tc>
      </w:tr>
      <w:tr w:rsidR="000B7BD7" w:rsidRPr="000B7BD7" w14:paraId="7A11A9DD" w14:textId="77777777" w:rsidTr="000B7B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AF17C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2.0.0</w:t>
            </w:r>
          </w:p>
        </w:tc>
        <w:tc>
          <w:tcPr>
            <w:tcW w:w="0" w:type="auto"/>
            <w:vAlign w:val="center"/>
            <w:hideMark/>
          </w:tcPr>
          <w:p w14:paraId="3AEEE69B" w14:textId="77777777" w:rsidR="000B7BD7" w:rsidRPr="000B7BD7" w:rsidRDefault="000B7BD7" w:rsidP="000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BD7">
              <w:rPr>
                <w:rFonts w:ascii="Times New Roman" w:eastAsia="Times New Roman" w:hAnsi="Times New Roman" w:cs="Times New Roman"/>
                <w:sz w:val="24"/>
                <w:szCs w:val="24"/>
              </w:rPr>
              <w:t>Major architectural or breaking changes</w:t>
            </w:r>
          </w:p>
        </w:tc>
      </w:tr>
    </w:tbl>
    <w:p w14:paraId="39AA092A" w14:textId="77777777" w:rsidR="00CA2D95" w:rsidRDefault="00CA2D95"/>
    <w:sectPr w:rsidR="00CA2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35DE"/>
    <w:multiLevelType w:val="multilevel"/>
    <w:tmpl w:val="95D4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C3503"/>
    <w:multiLevelType w:val="multilevel"/>
    <w:tmpl w:val="EB12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D0CA1"/>
    <w:multiLevelType w:val="multilevel"/>
    <w:tmpl w:val="4E5E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216EB1"/>
    <w:multiLevelType w:val="multilevel"/>
    <w:tmpl w:val="ACDAB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E53F06"/>
    <w:multiLevelType w:val="multilevel"/>
    <w:tmpl w:val="22C8C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BD7"/>
    <w:rsid w:val="000B7BD7"/>
    <w:rsid w:val="00CA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6CA38"/>
  <w15:chartTrackingRefBased/>
  <w15:docId w15:val="{FAEE41B1-5971-4278-AA9F-643F58171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B7B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B7B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B7B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BD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B7BD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B7BD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B7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7BD7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7B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7BD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B7BD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4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1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44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56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9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050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007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172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1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314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134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6145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59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3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25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81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412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767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252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183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597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882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9204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0448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59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8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6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46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63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621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96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343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560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953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189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0221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230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95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01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120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44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859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8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17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695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7265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847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63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7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8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64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0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356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881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538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967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7687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271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9364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78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50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0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21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39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287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19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7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012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5223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7973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02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99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82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417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068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697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46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236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3653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6473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9577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417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83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98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84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761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13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450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819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00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929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0260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728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302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591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396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65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8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895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9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3533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931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830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033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7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16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926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173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158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718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286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846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542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210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0582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494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91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83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18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39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717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95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735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176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9626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0624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3461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321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3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2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56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43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339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72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286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50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750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117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86845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18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4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8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71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405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2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97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01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46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016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3104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2000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67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72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62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91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01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0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853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898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17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870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8894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722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18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743</Words>
  <Characters>4239</Characters>
  <Application>Microsoft Office Word</Application>
  <DocSecurity>0</DocSecurity>
  <Lines>35</Lines>
  <Paragraphs>9</Paragraphs>
  <ScaleCrop>false</ScaleCrop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dcterms:created xsi:type="dcterms:W3CDTF">2026-07-30T03:45:00Z</dcterms:created>
  <dcterms:modified xsi:type="dcterms:W3CDTF">2026-07-30T03:52:00Z</dcterms:modified>
</cp:coreProperties>
</file>